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4FEEC" w14:textId="294B4920" w:rsidR="009F19B7" w:rsidRPr="009A0A5D" w:rsidRDefault="00D13399" w:rsidP="00D87E30">
      <w:pPr>
        <w:jc w:val="center"/>
        <w:rPr>
          <w:b/>
          <w:sz w:val="28"/>
          <w:szCs w:val="28"/>
          <w:u w:val="single"/>
        </w:rPr>
      </w:pPr>
      <w:r w:rsidRPr="009A0A5D">
        <w:rPr>
          <w:b/>
          <w:sz w:val="28"/>
          <w:szCs w:val="28"/>
          <w:u w:val="single"/>
        </w:rPr>
        <w:t>Hickory Ridge Academy Early Learning Center Financial Agreement</w:t>
      </w:r>
    </w:p>
    <w:p w14:paraId="0EE48478" w14:textId="77777777" w:rsidR="00D13399" w:rsidRPr="00524B7E" w:rsidRDefault="00D13399" w:rsidP="00D13399">
      <w:pPr>
        <w:rPr>
          <w:b/>
        </w:rPr>
      </w:pPr>
      <w:r w:rsidRPr="00524B7E">
        <w:rPr>
          <w:b/>
        </w:rPr>
        <w:t>Center Hours of Operation</w:t>
      </w:r>
    </w:p>
    <w:p w14:paraId="13786135" w14:textId="77777777" w:rsidR="00C84D3B" w:rsidRDefault="00D13399" w:rsidP="00D13399">
      <w:pPr>
        <w:rPr>
          <w:sz w:val="18"/>
          <w:szCs w:val="18"/>
        </w:rPr>
      </w:pPr>
      <w:r w:rsidRPr="00344EC9">
        <w:rPr>
          <w:sz w:val="18"/>
          <w:szCs w:val="18"/>
        </w:rPr>
        <w:t xml:space="preserve">The center is open from 6 </w:t>
      </w:r>
      <w:r w:rsidR="00C84D3B">
        <w:rPr>
          <w:sz w:val="18"/>
          <w:szCs w:val="18"/>
        </w:rPr>
        <w:t>a.m.</w:t>
      </w:r>
      <w:r w:rsidRPr="00344EC9">
        <w:rPr>
          <w:sz w:val="18"/>
          <w:szCs w:val="18"/>
        </w:rPr>
        <w:t xml:space="preserve"> to 6 </w:t>
      </w:r>
      <w:r w:rsidR="00C84D3B">
        <w:rPr>
          <w:sz w:val="18"/>
          <w:szCs w:val="18"/>
        </w:rPr>
        <w:t>p.m.</w:t>
      </w:r>
      <w:r w:rsidRPr="00344EC9">
        <w:rPr>
          <w:sz w:val="18"/>
          <w:szCs w:val="18"/>
        </w:rPr>
        <w:t xml:space="preserve"> Monday through Friday.  Our center will be closed in recognition of the following holidays:</w:t>
      </w:r>
    </w:p>
    <w:p w14:paraId="2E08456A" w14:textId="77777777" w:rsidR="00C84D3B" w:rsidRDefault="00C84D3B" w:rsidP="00C84D3B">
      <w:pPr>
        <w:pStyle w:val="ListParagraph"/>
        <w:numPr>
          <w:ilvl w:val="0"/>
          <w:numId w:val="2"/>
        </w:numPr>
        <w:rPr>
          <w:sz w:val="18"/>
          <w:szCs w:val="18"/>
        </w:rPr>
      </w:pPr>
      <w:r>
        <w:rPr>
          <w:sz w:val="18"/>
          <w:szCs w:val="18"/>
        </w:rPr>
        <w:t>All Federal Holidays</w:t>
      </w:r>
    </w:p>
    <w:p w14:paraId="469409C4" w14:textId="3E39C748" w:rsidR="00C84D3B" w:rsidRDefault="00C84D3B" w:rsidP="00C84D3B">
      <w:pPr>
        <w:pStyle w:val="ListParagraph"/>
        <w:numPr>
          <w:ilvl w:val="0"/>
          <w:numId w:val="2"/>
        </w:numPr>
        <w:rPr>
          <w:sz w:val="18"/>
          <w:szCs w:val="18"/>
        </w:rPr>
      </w:pPr>
      <w:r>
        <w:rPr>
          <w:sz w:val="18"/>
          <w:szCs w:val="18"/>
        </w:rPr>
        <w:t>Good Friday</w:t>
      </w:r>
    </w:p>
    <w:p w14:paraId="38C5EAEC" w14:textId="1170F786" w:rsidR="00C84D3B" w:rsidRDefault="00C84D3B" w:rsidP="00C84D3B">
      <w:pPr>
        <w:pStyle w:val="ListParagraph"/>
        <w:numPr>
          <w:ilvl w:val="0"/>
          <w:numId w:val="2"/>
        </w:numPr>
        <w:rPr>
          <w:sz w:val="18"/>
          <w:szCs w:val="18"/>
        </w:rPr>
      </w:pPr>
      <w:r>
        <w:rPr>
          <w:sz w:val="18"/>
          <w:szCs w:val="18"/>
        </w:rPr>
        <w:t xml:space="preserve">The week between Christmas Day and New Year’s </w:t>
      </w:r>
      <w:r w:rsidR="00F31F44">
        <w:rPr>
          <w:sz w:val="18"/>
          <w:szCs w:val="18"/>
        </w:rPr>
        <w:t>Day NO CHARGE FOR THIS WEEK (</w:t>
      </w:r>
      <w:r w:rsidR="005E7125">
        <w:rPr>
          <w:sz w:val="18"/>
          <w:szCs w:val="18"/>
        </w:rPr>
        <w:t>See Calendar)</w:t>
      </w:r>
    </w:p>
    <w:p w14:paraId="17E34DCC" w14:textId="4FA9076B" w:rsidR="00C84D3B" w:rsidRDefault="00C84D3B" w:rsidP="00C84D3B">
      <w:pPr>
        <w:pStyle w:val="ListParagraph"/>
        <w:numPr>
          <w:ilvl w:val="0"/>
          <w:numId w:val="2"/>
        </w:numPr>
        <w:rPr>
          <w:sz w:val="18"/>
          <w:szCs w:val="18"/>
        </w:rPr>
      </w:pPr>
      <w:r>
        <w:rPr>
          <w:sz w:val="18"/>
          <w:szCs w:val="18"/>
        </w:rPr>
        <w:t>The week of July 4</w:t>
      </w:r>
      <w:r w:rsidRPr="00C84D3B">
        <w:rPr>
          <w:sz w:val="18"/>
          <w:szCs w:val="18"/>
          <w:vertAlign w:val="superscript"/>
        </w:rPr>
        <w:t>th</w:t>
      </w:r>
      <w:r>
        <w:rPr>
          <w:sz w:val="18"/>
          <w:szCs w:val="18"/>
        </w:rPr>
        <w:t xml:space="preserve"> </w:t>
      </w:r>
      <w:r w:rsidR="00F31F44">
        <w:rPr>
          <w:sz w:val="18"/>
          <w:szCs w:val="18"/>
        </w:rPr>
        <w:t xml:space="preserve">No CHARGE FOR THIS WEEK </w:t>
      </w:r>
      <w:r w:rsidR="005E7125">
        <w:rPr>
          <w:sz w:val="18"/>
          <w:szCs w:val="18"/>
        </w:rPr>
        <w:t>(See calendar)</w:t>
      </w:r>
    </w:p>
    <w:p w14:paraId="6FBAB62C" w14:textId="37B12D34" w:rsidR="00D13399" w:rsidRPr="00C84D3B" w:rsidRDefault="009A2A4B" w:rsidP="00C84D3B">
      <w:pPr>
        <w:rPr>
          <w:sz w:val="18"/>
          <w:szCs w:val="18"/>
        </w:rPr>
      </w:pPr>
      <w:r w:rsidRPr="00C84D3B">
        <w:rPr>
          <w:sz w:val="18"/>
          <w:szCs w:val="18"/>
        </w:rPr>
        <w:t>In addition to holiday closures, we dedicate time every year for employees</w:t>
      </w:r>
      <w:r w:rsidR="00344EC9" w:rsidRPr="00C84D3B">
        <w:rPr>
          <w:sz w:val="18"/>
          <w:szCs w:val="18"/>
        </w:rPr>
        <w:t>’</w:t>
      </w:r>
      <w:r w:rsidRPr="00C84D3B">
        <w:rPr>
          <w:sz w:val="18"/>
          <w:szCs w:val="18"/>
        </w:rPr>
        <w:t xml:space="preserve"> professional development and training.  Please see your Center Director for information on when your center will be closed for these training days.  Tuition is not reduced due to center closures.</w:t>
      </w:r>
    </w:p>
    <w:p w14:paraId="68EBBA3B" w14:textId="5C6F8BE8" w:rsidR="009A2A4B" w:rsidRPr="00344EC9" w:rsidRDefault="009A2A4B" w:rsidP="00D13399">
      <w:pPr>
        <w:rPr>
          <w:sz w:val="18"/>
          <w:szCs w:val="18"/>
        </w:rPr>
      </w:pPr>
      <w:r w:rsidRPr="00344EC9">
        <w:rPr>
          <w:sz w:val="18"/>
          <w:szCs w:val="18"/>
        </w:rPr>
        <w:t>If I</w:t>
      </w:r>
      <w:r w:rsidR="003A2CC7">
        <w:rPr>
          <w:sz w:val="18"/>
          <w:szCs w:val="18"/>
        </w:rPr>
        <w:t>,</w:t>
      </w:r>
      <w:r w:rsidRPr="00344EC9">
        <w:rPr>
          <w:sz w:val="18"/>
          <w:szCs w:val="18"/>
        </w:rPr>
        <w:t xml:space="preserve"> or other authorized persons</w:t>
      </w:r>
      <w:r w:rsidR="003A2CC7">
        <w:rPr>
          <w:sz w:val="18"/>
          <w:szCs w:val="18"/>
        </w:rPr>
        <w:t xml:space="preserve">, </w:t>
      </w:r>
      <w:r w:rsidRPr="00344EC9">
        <w:rPr>
          <w:sz w:val="18"/>
          <w:szCs w:val="18"/>
        </w:rPr>
        <w:t>fail to pick up my child and/or contact the center, and I</w:t>
      </w:r>
      <w:r w:rsidR="009244DC">
        <w:rPr>
          <w:sz w:val="18"/>
          <w:szCs w:val="18"/>
        </w:rPr>
        <w:t>,</w:t>
      </w:r>
      <w:r w:rsidRPr="00344EC9">
        <w:rPr>
          <w:sz w:val="18"/>
          <w:szCs w:val="18"/>
        </w:rPr>
        <w:t xml:space="preserve"> or other authorized persons</w:t>
      </w:r>
      <w:r w:rsidR="009244DC">
        <w:rPr>
          <w:sz w:val="18"/>
          <w:szCs w:val="18"/>
        </w:rPr>
        <w:t>,</w:t>
      </w:r>
      <w:r w:rsidRPr="00344EC9">
        <w:rPr>
          <w:sz w:val="18"/>
          <w:szCs w:val="18"/>
        </w:rPr>
        <w:t xml:space="preserve"> cannot </w:t>
      </w:r>
      <w:r w:rsidR="00032054" w:rsidRPr="00344EC9">
        <w:rPr>
          <w:sz w:val="18"/>
          <w:szCs w:val="18"/>
        </w:rPr>
        <w:t xml:space="preserve">be reached, center staff, within 30 minutes after closing time or in accordance with state child care licensing regulations may release children to the custody of child protective services or other local authorities.  </w:t>
      </w:r>
    </w:p>
    <w:p w14:paraId="36545A34" w14:textId="1350228D" w:rsidR="00032054" w:rsidRDefault="00032054" w:rsidP="00D13399">
      <w:pPr>
        <w:rPr>
          <w:sz w:val="18"/>
          <w:szCs w:val="18"/>
        </w:rPr>
      </w:pPr>
      <w:r w:rsidRPr="00344EC9">
        <w:rPr>
          <w:sz w:val="18"/>
          <w:szCs w:val="18"/>
        </w:rPr>
        <w:t>The center will be open whenever possible on a regularly scheduled day, during normal hours</w:t>
      </w:r>
      <w:r w:rsidR="00344EC9">
        <w:rPr>
          <w:sz w:val="18"/>
          <w:szCs w:val="18"/>
        </w:rPr>
        <w:t>.  The procedure for notifying families should severe weather or conditions prevent the center from opening</w:t>
      </w:r>
      <w:r w:rsidR="00524B7E">
        <w:rPr>
          <w:sz w:val="18"/>
          <w:szCs w:val="18"/>
        </w:rPr>
        <w:t xml:space="preserve"> on time or at all will be an automated call.  If it becomes necessary to close early, </w:t>
      </w:r>
      <w:r w:rsidR="003A2CC7">
        <w:rPr>
          <w:sz w:val="18"/>
          <w:szCs w:val="18"/>
        </w:rPr>
        <w:t>it</w:t>
      </w:r>
      <w:r w:rsidR="00524B7E">
        <w:rPr>
          <w:sz w:val="18"/>
          <w:szCs w:val="18"/>
        </w:rPr>
        <w:t xml:space="preserve"> will be my responsibility to arrange for my child’s early pick up.  </w:t>
      </w:r>
    </w:p>
    <w:p w14:paraId="5D153E87" w14:textId="77777777" w:rsidR="00524B7E" w:rsidRDefault="00524B7E" w:rsidP="00D13399">
      <w:pPr>
        <w:rPr>
          <w:sz w:val="18"/>
          <w:szCs w:val="18"/>
        </w:rPr>
      </w:pPr>
      <w:r>
        <w:rPr>
          <w:sz w:val="18"/>
          <w:szCs w:val="18"/>
        </w:rPr>
        <w:t xml:space="preserve">I agree to notify center staff by 9am when my child is absent.   </w:t>
      </w:r>
    </w:p>
    <w:p w14:paraId="130C9F61" w14:textId="77777777" w:rsidR="00524B7E" w:rsidRDefault="00524B7E" w:rsidP="00D13399">
      <w:pPr>
        <w:rPr>
          <w:b/>
        </w:rPr>
      </w:pPr>
      <w:r w:rsidRPr="00524B7E">
        <w:rPr>
          <w:b/>
        </w:rPr>
        <w:t>Tuition</w:t>
      </w:r>
    </w:p>
    <w:p w14:paraId="664B1A03" w14:textId="77777777" w:rsidR="001A06CF" w:rsidRDefault="001A06CF" w:rsidP="00D13399">
      <w:pPr>
        <w:rPr>
          <w:sz w:val="18"/>
          <w:szCs w:val="18"/>
        </w:rPr>
      </w:pPr>
      <w:r>
        <w:rPr>
          <w:sz w:val="18"/>
          <w:szCs w:val="18"/>
        </w:rPr>
        <w:t>I understand that my weekly tuition fees are as follows:</w:t>
      </w:r>
    </w:p>
    <w:tbl>
      <w:tblPr>
        <w:tblStyle w:val="TableGrid"/>
        <w:tblW w:w="0" w:type="auto"/>
        <w:tblLook w:val="04A0" w:firstRow="1" w:lastRow="0" w:firstColumn="1" w:lastColumn="0" w:noHBand="0" w:noVBand="1"/>
      </w:tblPr>
      <w:tblGrid>
        <w:gridCol w:w="2319"/>
        <w:gridCol w:w="2379"/>
        <w:gridCol w:w="2333"/>
        <w:gridCol w:w="2319"/>
      </w:tblGrid>
      <w:tr w:rsidR="001A06CF" w14:paraId="2E2CD196" w14:textId="77777777" w:rsidTr="001A06CF">
        <w:tc>
          <w:tcPr>
            <w:tcW w:w="2394" w:type="dxa"/>
          </w:tcPr>
          <w:p w14:paraId="6A31D3C2" w14:textId="77777777" w:rsidR="001A06CF" w:rsidRPr="001A06CF" w:rsidRDefault="001A06CF" w:rsidP="001A06CF">
            <w:pPr>
              <w:tabs>
                <w:tab w:val="center" w:pos="1089"/>
              </w:tabs>
              <w:jc w:val="center"/>
              <w:rPr>
                <w:b/>
                <w:sz w:val="18"/>
                <w:szCs w:val="18"/>
              </w:rPr>
            </w:pPr>
            <w:r w:rsidRPr="001A06CF">
              <w:rPr>
                <w:b/>
                <w:sz w:val="18"/>
                <w:szCs w:val="18"/>
              </w:rPr>
              <w:t>Tuition</w:t>
            </w:r>
          </w:p>
        </w:tc>
        <w:tc>
          <w:tcPr>
            <w:tcW w:w="2394" w:type="dxa"/>
          </w:tcPr>
          <w:p w14:paraId="14959E2F" w14:textId="6E5B783D" w:rsidR="001A06CF" w:rsidRPr="001A06CF" w:rsidRDefault="009244DC" w:rsidP="009244DC">
            <w:pPr>
              <w:jc w:val="center"/>
              <w:rPr>
                <w:b/>
                <w:sz w:val="18"/>
                <w:szCs w:val="18"/>
              </w:rPr>
            </w:pPr>
            <w:r>
              <w:rPr>
                <w:b/>
                <w:sz w:val="18"/>
                <w:szCs w:val="18"/>
              </w:rPr>
              <w:t>Registration/Application Fee</w:t>
            </w:r>
          </w:p>
        </w:tc>
        <w:tc>
          <w:tcPr>
            <w:tcW w:w="2394" w:type="dxa"/>
          </w:tcPr>
          <w:p w14:paraId="4AE22958" w14:textId="2D8E9128" w:rsidR="001A06CF" w:rsidRPr="001A06CF" w:rsidRDefault="009244DC" w:rsidP="001A06CF">
            <w:pPr>
              <w:jc w:val="center"/>
              <w:rPr>
                <w:b/>
                <w:sz w:val="18"/>
                <w:szCs w:val="18"/>
              </w:rPr>
            </w:pPr>
            <w:r>
              <w:rPr>
                <w:b/>
                <w:sz w:val="18"/>
                <w:szCs w:val="18"/>
              </w:rPr>
              <w:t>Annual Curriculum Fee</w:t>
            </w:r>
          </w:p>
        </w:tc>
        <w:tc>
          <w:tcPr>
            <w:tcW w:w="2394" w:type="dxa"/>
          </w:tcPr>
          <w:p w14:paraId="6158FE9E" w14:textId="77777777" w:rsidR="001A06CF" w:rsidRPr="001A06CF" w:rsidRDefault="001A06CF" w:rsidP="001A06CF">
            <w:pPr>
              <w:jc w:val="center"/>
              <w:rPr>
                <w:b/>
                <w:sz w:val="18"/>
                <w:szCs w:val="18"/>
              </w:rPr>
            </w:pPr>
            <w:r w:rsidRPr="001A06CF">
              <w:rPr>
                <w:b/>
                <w:sz w:val="18"/>
                <w:szCs w:val="18"/>
              </w:rPr>
              <w:t>Total Tuition</w:t>
            </w:r>
          </w:p>
        </w:tc>
      </w:tr>
      <w:tr w:rsidR="001A06CF" w14:paraId="6735AACB" w14:textId="77777777" w:rsidTr="001A06CF">
        <w:tc>
          <w:tcPr>
            <w:tcW w:w="2394" w:type="dxa"/>
          </w:tcPr>
          <w:p w14:paraId="2F249E83" w14:textId="5CA72862" w:rsidR="001A06CF" w:rsidRDefault="00974BDF" w:rsidP="00D13399">
            <w:pPr>
              <w:rPr>
                <w:sz w:val="18"/>
                <w:szCs w:val="18"/>
              </w:rPr>
            </w:pPr>
            <w:r>
              <w:rPr>
                <w:sz w:val="18"/>
                <w:szCs w:val="18"/>
              </w:rPr>
              <w:t>$</w:t>
            </w:r>
            <w:r w:rsidR="009244DC">
              <w:rPr>
                <w:sz w:val="18"/>
                <w:szCs w:val="18"/>
              </w:rPr>
              <w:t xml:space="preserve">                                     /week</w:t>
            </w:r>
          </w:p>
          <w:p w14:paraId="08712756" w14:textId="3E571DF2" w:rsidR="009244DC" w:rsidRDefault="009244DC" w:rsidP="00D13399">
            <w:pPr>
              <w:rPr>
                <w:sz w:val="18"/>
                <w:szCs w:val="18"/>
              </w:rPr>
            </w:pPr>
          </w:p>
        </w:tc>
        <w:tc>
          <w:tcPr>
            <w:tcW w:w="2394" w:type="dxa"/>
          </w:tcPr>
          <w:p w14:paraId="77FEB86C" w14:textId="1F1C5F80" w:rsidR="001A06CF" w:rsidRDefault="00974BDF" w:rsidP="00D13399">
            <w:pPr>
              <w:rPr>
                <w:sz w:val="18"/>
                <w:szCs w:val="18"/>
              </w:rPr>
            </w:pPr>
            <w:r>
              <w:rPr>
                <w:sz w:val="18"/>
                <w:szCs w:val="18"/>
              </w:rPr>
              <w:t>$</w:t>
            </w:r>
            <w:r w:rsidR="0033590D">
              <w:rPr>
                <w:sz w:val="18"/>
                <w:szCs w:val="18"/>
              </w:rPr>
              <w:t>50</w:t>
            </w:r>
          </w:p>
        </w:tc>
        <w:tc>
          <w:tcPr>
            <w:tcW w:w="2394" w:type="dxa"/>
          </w:tcPr>
          <w:p w14:paraId="01F6118E" w14:textId="2E189A5A" w:rsidR="001A06CF" w:rsidRDefault="00974BDF" w:rsidP="00D13399">
            <w:pPr>
              <w:rPr>
                <w:sz w:val="18"/>
                <w:szCs w:val="18"/>
              </w:rPr>
            </w:pPr>
            <w:r>
              <w:rPr>
                <w:sz w:val="18"/>
                <w:szCs w:val="18"/>
              </w:rPr>
              <w:t>$</w:t>
            </w:r>
            <w:r w:rsidR="0033590D">
              <w:rPr>
                <w:sz w:val="18"/>
                <w:szCs w:val="18"/>
              </w:rPr>
              <w:t>125</w:t>
            </w:r>
          </w:p>
        </w:tc>
        <w:tc>
          <w:tcPr>
            <w:tcW w:w="2394" w:type="dxa"/>
          </w:tcPr>
          <w:p w14:paraId="580C340D" w14:textId="77777777" w:rsidR="001A06CF" w:rsidRDefault="00974BDF" w:rsidP="00D13399">
            <w:pPr>
              <w:rPr>
                <w:sz w:val="18"/>
                <w:szCs w:val="18"/>
              </w:rPr>
            </w:pPr>
            <w:r>
              <w:rPr>
                <w:sz w:val="18"/>
                <w:szCs w:val="18"/>
              </w:rPr>
              <w:t>$</w:t>
            </w:r>
          </w:p>
        </w:tc>
      </w:tr>
    </w:tbl>
    <w:p w14:paraId="10E616F3" w14:textId="77777777" w:rsidR="001A06CF" w:rsidRDefault="001A06CF" w:rsidP="00D13399">
      <w:pPr>
        <w:rPr>
          <w:sz w:val="18"/>
          <w:szCs w:val="18"/>
        </w:rPr>
      </w:pPr>
    </w:p>
    <w:p w14:paraId="660B1CA6" w14:textId="77777777" w:rsidR="001A06CF" w:rsidRDefault="001A06CF" w:rsidP="00D13399">
      <w:pPr>
        <w:rPr>
          <w:b/>
        </w:rPr>
      </w:pPr>
      <w:r>
        <w:rPr>
          <w:b/>
        </w:rPr>
        <w:t>F</w:t>
      </w:r>
      <w:r w:rsidR="00C16405">
        <w:rPr>
          <w:b/>
        </w:rPr>
        <w:t>ee Schedule and Financial Terms</w:t>
      </w:r>
    </w:p>
    <w:p w14:paraId="53570B3B" w14:textId="2F77FD79" w:rsidR="00C16405" w:rsidRDefault="00C16405" w:rsidP="00C16405">
      <w:pPr>
        <w:pStyle w:val="ListParagraph"/>
        <w:numPr>
          <w:ilvl w:val="0"/>
          <w:numId w:val="1"/>
        </w:numPr>
        <w:rPr>
          <w:sz w:val="18"/>
          <w:szCs w:val="18"/>
        </w:rPr>
      </w:pPr>
      <w:r>
        <w:rPr>
          <w:sz w:val="18"/>
          <w:szCs w:val="18"/>
        </w:rPr>
        <w:t xml:space="preserve">A late pick-up fee of </w:t>
      </w:r>
      <w:r w:rsidRPr="00C16405">
        <w:rPr>
          <w:sz w:val="18"/>
          <w:szCs w:val="18"/>
        </w:rPr>
        <w:t>$1.00 per</w:t>
      </w:r>
      <w:r>
        <w:rPr>
          <w:sz w:val="18"/>
          <w:szCs w:val="18"/>
        </w:rPr>
        <w:t xml:space="preserve"> minute per child will be assessed when a child is left beyond the centers operating hours.  The late pick up fee does not constitute an agreement to provide </w:t>
      </w:r>
      <w:r w:rsidR="003A2CC7">
        <w:rPr>
          <w:sz w:val="18"/>
          <w:szCs w:val="18"/>
        </w:rPr>
        <w:t>afterhours</w:t>
      </w:r>
      <w:r>
        <w:rPr>
          <w:sz w:val="18"/>
          <w:szCs w:val="18"/>
        </w:rPr>
        <w:t xml:space="preserve"> service.</w:t>
      </w:r>
    </w:p>
    <w:p w14:paraId="4D56CB19" w14:textId="77777777" w:rsidR="00C16405" w:rsidRDefault="00C16405" w:rsidP="00C16405">
      <w:pPr>
        <w:pStyle w:val="ListParagraph"/>
        <w:numPr>
          <w:ilvl w:val="0"/>
          <w:numId w:val="1"/>
        </w:numPr>
        <w:rPr>
          <w:sz w:val="18"/>
          <w:szCs w:val="18"/>
        </w:rPr>
      </w:pPr>
      <w:r>
        <w:rPr>
          <w:sz w:val="18"/>
          <w:szCs w:val="18"/>
        </w:rPr>
        <w:t xml:space="preserve">Tuition fees are not subject to pro-ration for illness, holidays, or emergency closures of the center.  If the hours my child attends change in any way, I will notify the center immediately so appropriate staffing may be arranged.  </w:t>
      </w:r>
    </w:p>
    <w:p w14:paraId="15BA50CE" w14:textId="2456D8AE" w:rsidR="00C16405" w:rsidRDefault="00C16405" w:rsidP="00C16405">
      <w:pPr>
        <w:pStyle w:val="ListParagraph"/>
        <w:numPr>
          <w:ilvl w:val="0"/>
          <w:numId w:val="1"/>
        </w:numPr>
        <w:rPr>
          <w:sz w:val="18"/>
          <w:szCs w:val="18"/>
        </w:rPr>
      </w:pPr>
      <w:r>
        <w:rPr>
          <w:sz w:val="18"/>
          <w:szCs w:val="18"/>
        </w:rPr>
        <w:t xml:space="preserve">I agree to </w:t>
      </w:r>
      <w:r w:rsidR="007757FD">
        <w:rPr>
          <w:sz w:val="18"/>
          <w:szCs w:val="18"/>
        </w:rPr>
        <w:t xml:space="preserve">pay the full tuition fee </w:t>
      </w:r>
      <w:r w:rsidR="00AC129A">
        <w:rPr>
          <w:sz w:val="18"/>
          <w:szCs w:val="18"/>
        </w:rPr>
        <w:t>even if my child is absent for one or more days</w:t>
      </w:r>
      <w:r w:rsidR="00F31F44">
        <w:rPr>
          <w:sz w:val="18"/>
          <w:szCs w:val="18"/>
        </w:rPr>
        <w:t>.</w:t>
      </w:r>
      <w:r w:rsidR="00AC129A">
        <w:rPr>
          <w:sz w:val="18"/>
          <w:szCs w:val="18"/>
        </w:rPr>
        <w:t xml:space="preserve">  I understand I will get </w:t>
      </w:r>
      <w:r w:rsidR="00AC129A" w:rsidRPr="00AC129A">
        <w:rPr>
          <w:sz w:val="18"/>
          <w:szCs w:val="18"/>
          <w:u w:val="single"/>
        </w:rPr>
        <w:t>2 weeks</w:t>
      </w:r>
      <w:r w:rsidR="00AC129A">
        <w:rPr>
          <w:sz w:val="18"/>
          <w:szCs w:val="18"/>
        </w:rPr>
        <w:t xml:space="preserve"> that I can reserve for vacation per year</w:t>
      </w:r>
      <w:r w:rsidR="00F31F44">
        <w:rPr>
          <w:sz w:val="18"/>
          <w:szCs w:val="18"/>
        </w:rPr>
        <w:t xml:space="preserve"> without charge</w:t>
      </w:r>
      <w:r w:rsidR="00AC129A">
        <w:rPr>
          <w:sz w:val="18"/>
          <w:szCs w:val="18"/>
        </w:rPr>
        <w:t xml:space="preserve">.  The center requires a two week notice of an intended vacation in writing. </w:t>
      </w:r>
    </w:p>
    <w:p w14:paraId="27BAB6B2" w14:textId="0998FFCB" w:rsidR="00AC129A" w:rsidRDefault="00974BDF" w:rsidP="00C16405">
      <w:pPr>
        <w:pStyle w:val="ListParagraph"/>
        <w:numPr>
          <w:ilvl w:val="0"/>
          <w:numId w:val="1"/>
        </w:numPr>
        <w:rPr>
          <w:sz w:val="18"/>
          <w:szCs w:val="18"/>
        </w:rPr>
      </w:pPr>
      <w:r>
        <w:rPr>
          <w:sz w:val="18"/>
          <w:szCs w:val="18"/>
        </w:rPr>
        <w:t xml:space="preserve">All tuition is due in advance of services rendered.  </w:t>
      </w:r>
      <w:r w:rsidR="000720CD">
        <w:rPr>
          <w:sz w:val="18"/>
          <w:szCs w:val="18"/>
        </w:rPr>
        <w:t>In-center t</w:t>
      </w:r>
      <w:r>
        <w:rPr>
          <w:sz w:val="18"/>
          <w:szCs w:val="18"/>
        </w:rPr>
        <w:t xml:space="preserve">uition payments received after the close of business the Friday prior to service shall be assessed a late fee.  </w:t>
      </w:r>
      <w:r w:rsidR="000720CD">
        <w:rPr>
          <w:sz w:val="18"/>
          <w:szCs w:val="18"/>
        </w:rPr>
        <w:t xml:space="preserve">Online tuition payments received after 11pm the Sunday prior to service shall be assessed a late fee.  If tuition is not paid in advance as listed above, a late fee of </w:t>
      </w:r>
      <w:r w:rsidR="000720CD">
        <w:rPr>
          <w:sz w:val="18"/>
          <w:szCs w:val="18"/>
          <w:u w:val="single"/>
        </w:rPr>
        <w:t>$35.00</w:t>
      </w:r>
      <w:r w:rsidR="000720CD">
        <w:rPr>
          <w:sz w:val="18"/>
          <w:szCs w:val="18"/>
        </w:rPr>
        <w:t xml:space="preserve"> will be charged.  </w:t>
      </w:r>
    </w:p>
    <w:p w14:paraId="40FF858F" w14:textId="51EF6729" w:rsidR="00C46E99" w:rsidRDefault="00C46E99" w:rsidP="00C16405">
      <w:pPr>
        <w:pStyle w:val="ListParagraph"/>
        <w:numPr>
          <w:ilvl w:val="0"/>
          <w:numId w:val="1"/>
        </w:numPr>
        <w:rPr>
          <w:sz w:val="18"/>
          <w:szCs w:val="18"/>
        </w:rPr>
      </w:pPr>
      <w:r>
        <w:rPr>
          <w:sz w:val="18"/>
          <w:szCs w:val="18"/>
        </w:rPr>
        <w:t>A non-refundable</w:t>
      </w:r>
      <w:r w:rsidR="00A92115">
        <w:rPr>
          <w:sz w:val="18"/>
          <w:szCs w:val="18"/>
        </w:rPr>
        <w:t xml:space="preserve"> yearly registration fee of $50.00 and an </w:t>
      </w:r>
      <w:r>
        <w:rPr>
          <w:sz w:val="18"/>
          <w:szCs w:val="18"/>
        </w:rPr>
        <w:t xml:space="preserve">annual </w:t>
      </w:r>
      <w:r w:rsidR="009244DC">
        <w:rPr>
          <w:sz w:val="18"/>
          <w:szCs w:val="18"/>
        </w:rPr>
        <w:t>curriculum</w:t>
      </w:r>
      <w:r>
        <w:rPr>
          <w:sz w:val="18"/>
          <w:szCs w:val="18"/>
        </w:rPr>
        <w:t xml:space="preserve"> fee of </w:t>
      </w:r>
      <w:r>
        <w:rPr>
          <w:sz w:val="18"/>
          <w:szCs w:val="18"/>
          <w:u w:val="single"/>
        </w:rPr>
        <w:t>$1</w:t>
      </w:r>
      <w:r w:rsidR="0033590D">
        <w:rPr>
          <w:sz w:val="18"/>
          <w:szCs w:val="18"/>
          <w:u w:val="single"/>
        </w:rPr>
        <w:t>25</w:t>
      </w:r>
      <w:r>
        <w:rPr>
          <w:sz w:val="18"/>
          <w:szCs w:val="18"/>
          <w:u w:val="single"/>
        </w:rPr>
        <w:t>.00</w:t>
      </w:r>
      <w:r>
        <w:rPr>
          <w:sz w:val="18"/>
          <w:szCs w:val="18"/>
        </w:rPr>
        <w:t xml:space="preserve"> </w:t>
      </w:r>
      <w:r w:rsidR="00A92115">
        <w:rPr>
          <w:sz w:val="18"/>
          <w:szCs w:val="18"/>
        </w:rPr>
        <w:t>are</w:t>
      </w:r>
      <w:r>
        <w:rPr>
          <w:sz w:val="18"/>
          <w:szCs w:val="18"/>
        </w:rPr>
        <w:t xml:space="preserve"> due at the time of enrollment and payab</w:t>
      </w:r>
      <w:r w:rsidR="00E65DFB">
        <w:rPr>
          <w:sz w:val="18"/>
          <w:szCs w:val="18"/>
        </w:rPr>
        <w:t>le each year on or before September</w:t>
      </w:r>
      <w:r>
        <w:rPr>
          <w:sz w:val="18"/>
          <w:szCs w:val="18"/>
        </w:rPr>
        <w:t xml:space="preserve"> 1.  </w:t>
      </w:r>
      <w:r w:rsidR="00E65DFB">
        <w:rPr>
          <w:sz w:val="18"/>
          <w:szCs w:val="18"/>
        </w:rPr>
        <w:t>If my child has withdrawn from the program and subsequently re-enrolls, a new registration fee i</w:t>
      </w:r>
      <w:r w:rsidR="008B6B44">
        <w:rPr>
          <w:sz w:val="18"/>
          <w:szCs w:val="18"/>
        </w:rPr>
        <w:t>s</w:t>
      </w:r>
      <w:r w:rsidR="00E65DFB">
        <w:rPr>
          <w:sz w:val="18"/>
          <w:szCs w:val="18"/>
        </w:rPr>
        <w:t xml:space="preserve"> due at t</w:t>
      </w:r>
      <w:r w:rsidR="00A92115">
        <w:rPr>
          <w:sz w:val="18"/>
          <w:szCs w:val="18"/>
        </w:rPr>
        <w:t>ime.  If the re-enroll takes place in a new school year, a curriculum fee will also be required.</w:t>
      </w:r>
    </w:p>
    <w:p w14:paraId="25B38FF3" w14:textId="4822A207" w:rsidR="00E65DFB" w:rsidRDefault="00E65DFB" w:rsidP="00C16405">
      <w:pPr>
        <w:pStyle w:val="ListParagraph"/>
        <w:numPr>
          <w:ilvl w:val="0"/>
          <w:numId w:val="1"/>
        </w:numPr>
        <w:rPr>
          <w:sz w:val="18"/>
          <w:szCs w:val="18"/>
        </w:rPr>
      </w:pPr>
      <w:r>
        <w:rPr>
          <w:sz w:val="18"/>
          <w:szCs w:val="18"/>
        </w:rPr>
        <w:lastRenderedPageBreak/>
        <w:t xml:space="preserve">Accounts two weeks in arrears may result in immediate termination of service; however, upon </w:t>
      </w:r>
      <w:r w:rsidR="009244DC">
        <w:rPr>
          <w:sz w:val="18"/>
          <w:szCs w:val="18"/>
        </w:rPr>
        <w:t>payment, enrollment</w:t>
      </w:r>
      <w:r>
        <w:rPr>
          <w:sz w:val="18"/>
          <w:szCs w:val="18"/>
        </w:rPr>
        <w:t xml:space="preserve"> may be reinstated with applicable paid tuition and registration fee.  Accounts in arrears may be referred to a collection agency.  In the event an account is sent to collections, I will be responsible </w:t>
      </w:r>
      <w:r w:rsidR="00084A51">
        <w:rPr>
          <w:sz w:val="18"/>
          <w:szCs w:val="18"/>
        </w:rPr>
        <w:t>for the balance of my account and any reasonable collection and attorney fees and costs associated with the collection of the account   In the event that an account is in arrears or shared payment of an account is in dispute</w:t>
      </w:r>
      <w:r w:rsidR="00934CBC">
        <w:rPr>
          <w:sz w:val="18"/>
          <w:szCs w:val="18"/>
        </w:rPr>
        <w:t xml:space="preserve">, </w:t>
      </w:r>
      <w:r w:rsidR="00084A51">
        <w:rPr>
          <w:sz w:val="18"/>
          <w:szCs w:val="18"/>
        </w:rPr>
        <w:t>any part of the arrears payment not paid will be the responsibility of the parent/guardian.</w:t>
      </w:r>
    </w:p>
    <w:p w14:paraId="74A61E50" w14:textId="77777777" w:rsidR="00084A51" w:rsidRDefault="00084A51" w:rsidP="00C16405">
      <w:pPr>
        <w:pStyle w:val="ListParagraph"/>
        <w:numPr>
          <w:ilvl w:val="0"/>
          <w:numId w:val="1"/>
        </w:numPr>
        <w:rPr>
          <w:sz w:val="18"/>
          <w:szCs w:val="18"/>
        </w:rPr>
      </w:pPr>
      <w:r>
        <w:rPr>
          <w:sz w:val="18"/>
          <w:szCs w:val="18"/>
        </w:rPr>
        <w:t>My child may have the opportunity to participate in special programs or field trips.  Field trips may result in an additional field trip fee and may require completion of a specific permission slip.</w:t>
      </w:r>
    </w:p>
    <w:p w14:paraId="23E5D661" w14:textId="73EFEE25" w:rsidR="00084A51" w:rsidRPr="007F2A46" w:rsidRDefault="0033590D" w:rsidP="00C16405">
      <w:pPr>
        <w:pStyle w:val="ListParagraph"/>
        <w:numPr>
          <w:ilvl w:val="0"/>
          <w:numId w:val="1"/>
        </w:numPr>
        <w:rPr>
          <w:sz w:val="18"/>
          <w:szCs w:val="18"/>
        </w:rPr>
      </w:pPr>
      <w:r>
        <w:rPr>
          <w:sz w:val="18"/>
          <w:szCs w:val="18"/>
        </w:rPr>
        <w:t>Three</w:t>
      </w:r>
      <w:r w:rsidR="00DF4BB4">
        <w:rPr>
          <w:sz w:val="18"/>
          <w:szCs w:val="18"/>
        </w:rPr>
        <w:t xml:space="preserve"> weeks’ written notice is required </w:t>
      </w:r>
      <w:r w:rsidR="007F2A46">
        <w:rPr>
          <w:sz w:val="18"/>
          <w:szCs w:val="18"/>
        </w:rPr>
        <w:t>prior to the last day of attendance.  If I do not give proper notice, I agree to pay any fees or full tuition that may be due for the final two weeks regardless of my child’s attendance.  I also understand any prepay balance of $10 or less which remains at the time of my chil</w:t>
      </w:r>
      <w:r w:rsidR="00406D35">
        <w:rPr>
          <w:sz w:val="18"/>
          <w:szCs w:val="18"/>
        </w:rPr>
        <w:t>d</w:t>
      </w:r>
      <w:r w:rsidR="007F2A46">
        <w:rPr>
          <w:sz w:val="18"/>
          <w:szCs w:val="18"/>
        </w:rPr>
        <w:t xml:space="preserve">’s disenrollment will not be remitted to me unless requested in writing in </w:t>
      </w:r>
      <w:r w:rsidR="007F2A46">
        <w:rPr>
          <w:sz w:val="18"/>
          <w:szCs w:val="18"/>
          <w:u w:val="single"/>
        </w:rPr>
        <w:t>60 days.</w:t>
      </w:r>
    </w:p>
    <w:p w14:paraId="435E0FB2" w14:textId="77777777" w:rsidR="007F2A46" w:rsidRDefault="00406D35" w:rsidP="00C16405">
      <w:pPr>
        <w:pStyle w:val="ListParagraph"/>
        <w:numPr>
          <w:ilvl w:val="0"/>
          <w:numId w:val="1"/>
        </w:numPr>
        <w:rPr>
          <w:sz w:val="18"/>
          <w:szCs w:val="18"/>
        </w:rPr>
      </w:pPr>
      <w:r>
        <w:rPr>
          <w:sz w:val="18"/>
          <w:szCs w:val="18"/>
        </w:rPr>
        <w:t>Payments from customers with prior outstanding unredeemed returned checks or automatic payment must be in the form of a money order or cashier’s check.  Returned check activity may be subject to immediate termination of service.</w:t>
      </w:r>
    </w:p>
    <w:p w14:paraId="0A8CEBF2" w14:textId="05439D36" w:rsidR="001A06CF" w:rsidRDefault="001A06CF" w:rsidP="00D13399">
      <w:pPr>
        <w:rPr>
          <w:b/>
        </w:rPr>
      </w:pPr>
    </w:p>
    <w:p w14:paraId="0B7CB715" w14:textId="6AD8C3EF" w:rsidR="00D87E30" w:rsidRDefault="00D87E30" w:rsidP="00D87E30">
      <w:pPr>
        <w:ind w:left="360"/>
      </w:pPr>
      <w:r>
        <w:rPr>
          <w:u w:val="single"/>
        </w:rPr>
        <w:t xml:space="preserve">                                                                         </w:t>
      </w:r>
      <w:r>
        <w:tab/>
      </w:r>
      <w:r>
        <w:tab/>
      </w:r>
      <w:bookmarkStart w:id="0" w:name="_GoBack"/>
      <w:bookmarkEnd w:id="0"/>
      <w:r>
        <w:tab/>
      </w:r>
      <w:r>
        <w:tab/>
      </w:r>
      <w:r>
        <w:tab/>
      </w:r>
      <w:r>
        <w:rPr>
          <w:u w:val="single"/>
        </w:rPr>
        <w:t xml:space="preserve">                                                     </w:t>
      </w:r>
    </w:p>
    <w:p w14:paraId="0DF2CE7A" w14:textId="5BEBECB1" w:rsidR="00D87E30" w:rsidRDefault="00D87E30" w:rsidP="00D87E30">
      <w:pPr>
        <w:ind w:firstLine="360"/>
        <w:rPr>
          <w:b/>
        </w:rPr>
      </w:pPr>
      <w:r>
        <w:rPr>
          <w:b/>
        </w:rPr>
        <w:t>Student’s Name</w:t>
      </w:r>
      <w:r>
        <w:rPr>
          <w:b/>
        </w:rPr>
        <w:t xml:space="preserve"> </w:t>
      </w:r>
      <w:r>
        <w:rPr>
          <w:b/>
        </w:rPr>
        <w:tab/>
      </w:r>
      <w:r>
        <w:rPr>
          <w:b/>
        </w:rPr>
        <w:tab/>
      </w:r>
      <w:r>
        <w:rPr>
          <w:b/>
        </w:rPr>
        <w:tab/>
      </w:r>
      <w:r>
        <w:rPr>
          <w:b/>
        </w:rPr>
        <w:tab/>
      </w:r>
    </w:p>
    <w:p w14:paraId="7759C5EA" w14:textId="1E77EC0D" w:rsidR="00D87E30" w:rsidRDefault="00D87E30" w:rsidP="00D87E30">
      <w:pPr>
        <w:ind w:left="360"/>
        <w:rPr>
          <w:b/>
        </w:rPr>
      </w:pPr>
    </w:p>
    <w:p w14:paraId="0C23C2AD" w14:textId="1A344918" w:rsidR="00031CB1" w:rsidRDefault="00031CB1" w:rsidP="00031CB1">
      <w:pPr>
        <w:ind w:left="360"/>
      </w:pPr>
      <w:bookmarkStart w:id="1" w:name="_Hlk535311549"/>
      <w:r>
        <w:rPr>
          <w:u w:val="single"/>
        </w:rPr>
        <w:t xml:space="preserve">                                                                         </w:t>
      </w:r>
      <w:r>
        <w:tab/>
      </w:r>
      <w:r>
        <w:tab/>
      </w:r>
      <w:r>
        <w:tab/>
      </w:r>
      <w:r>
        <w:rPr>
          <w:u w:val="single"/>
        </w:rPr>
        <w:t xml:space="preserve">                                           </w:t>
      </w:r>
      <w:r>
        <w:tab/>
      </w:r>
      <w:r>
        <w:tab/>
      </w:r>
      <w:r>
        <w:tab/>
      </w:r>
      <w:r>
        <w:rPr>
          <w:u w:val="single"/>
        </w:rPr>
        <w:t xml:space="preserve">                                                     </w:t>
      </w:r>
    </w:p>
    <w:p w14:paraId="5B4452F1" w14:textId="7B3EFB09" w:rsidR="007F2A46" w:rsidRDefault="00031CB1" w:rsidP="00031CB1">
      <w:pPr>
        <w:ind w:left="360"/>
        <w:rPr>
          <w:b/>
        </w:rPr>
      </w:pPr>
      <w:r>
        <w:rPr>
          <w:b/>
        </w:rPr>
        <w:t xml:space="preserve">Parents Signature </w:t>
      </w:r>
      <w:r>
        <w:rPr>
          <w:b/>
        </w:rPr>
        <w:tab/>
      </w:r>
      <w:r>
        <w:rPr>
          <w:b/>
        </w:rPr>
        <w:tab/>
      </w:r>
      <w:r>
        <w:rPr>
          <w:b/>
        </w:rPr>
        <w:tab/>
      </w:r>
      <w:r>
        <w:rPr>
          <w:b/>
        </w:rPr>
        <w:tab/>
      </w:r>
      <w:bookmarkEnd w:id="1"/>
      <w:r>
        <w:rPr>
          <w:b/>
        </w:rPr>
        <w:tab/>
      </w:r>
      <w:r>
        <w:rPr>
          <w:b/>
        </w:rPr>
        <w:tab/>
        <w:t xml:space="preserve">Date </w:t>
      </w:r>
    </w:p>
    <w:p w14:paraId="0111648F" w14:textId="77777777" w:rsidR="00031CB1" w:rsidRPr="001A06CF" w:rsidRDefault="00031CB1" w:rsidP="00D13399">
      <w:pPr>
        <w:rPr>
          <w:b/>
        </w:rPr>
      </w:pPr>
    </w:p>
    <w:p w14:paraId="46FB39A3" w14:textId="77777777" w:rsidR="00031CB1" w:rsidRDefault="00031CB1" w:rsidP="00031CB1">
      <w:pPr>
        <w:ind w:left="360"/>
      </w:pPr>
      <w:r>
        <w:rPr>
          <w:u w:val="single"/>
        </w:rPr>
        <w:t xml:space="preserve">                                                                         </w:t>
      </w:r>
      <w:r>
        <w:tab/>
      </w:r>
      <w:r>
        <w:tab/>
      </w:r>
      <w:r>
        <w:tab/>
      </w:r>
      <w:r>
        <w:rPr>
          <w:u w:val="single"/>
        </w:rPr>
        <w:t xml:space="preserve">                                           </w:t>
      </w:r>
      <w:r>
        <w:tab/>
      </w:r>
      <w:r>
        <w:tab/>
      </w:r>
      <w:r>
        <w:tab/>
      </w:r>
      <w:r>
        <w:rPr>
          <w:u w:val="single"/>
        </w:rPr>
        <w:t xml:space="preserve">                                                     </w:t>
      </w:r>
    </w:p>
    <w:p w14:paraId="2EDEF2C4" w14:textId="154AACA4" w:rsidR="00031CB1" w:rsidRDefault="00031CB1" w:rsidP="00031CB1">
      <w:pPr>
        <w:ind w:left="360"/>
        <w:rPr>
          <w:b/>
        </w:rPr>
      </w:pPr>
      <w:r>
        <w:rPr>
          <w:b/>
        </w:rPr>
        <w:t xml:space="preserve">Director Signature </w:t>
      </w:r>
      <w:r>
        <w:rPr>
          <w:b/>
        </w:rPr>
        <w:tab/>
      </w:r>
      <w:r>
        <w:rPr>
          <w:b/>
        </w:rPr>
        <w:tab/>
      </w:r>
      <w:r>
        <w:rPr>
          <w:b/>
        </w:rPr>
        <w:tab/>
      </w:r>
      <w:r>
        <w:rPr>
          <w:b/>
        </w:rPr>
        <w:tab/>
      </w:r>
      <w:r>
        <w:rPr>
          <w:b/>
        </w:rPr>
        <w:tab/>
      </w:r>
      <w:r>
        <w:rPr>
          <w:b/>
        </w:rPr>
        <w:tab/>
        <w:t xml:space="preserve">Date </w:t>
      </w:r>
    </w:p>
    <w:p w14:paraId="672ED1F2" w14:textId="77777777" w:rsidR="00524B7E" w:rsidRPr="00524B7E" w:rsidRDefault="00524B7E" w:rsidP="00D13399"/>
    <w:sectPr w:rsidR="00524B7E" w:rsidRPr="0052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897"/>
    <w:multiLevelType w:val="hybridMultilevel"/>
    <w:tmpl w:val="833E71B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65F53521"/>
    <w:multiLevelType w:val="hybridMultilevel"/>
    <w:tmpl w:val="E7C6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99"/>
    <w:rsid w:val="00031CB1"/>
    <w:rsid w:val="00032054"/>
    <w:rsid w:val="00064069"/>
    <w:rsid w:val="000720CD"/>
    <w:rsid w:val="00084A51"/>
    <w:rsid w:val="001A06CF"/>
    <w:rsid w:val="002D2800"/>
    <w:rsid w:val="00320422"/>
    <w:rsid w:val="0033590D"/>
    <w:rsid w:val="00344EC9"/>
    <w:rsid w:val="003A2CC7"/>
    <w:rsid w:val="00406D35"/>
    <w:rsid w:val="00524B7E"/>
    <w:rsid w:val="005E7125"/>
    <w:rsid w:val="007757FD"/>
    <w:rsid w:val="007B7D51"/>
    <w:rsid w:val="007F2A46"/>
    <w:rsid w:val="008B6B44"/>
    <w:rsid w:val="009244DC"/>
    <w:rsid w:val="00934CBC"/>
    <w:rsid w:val="00974BDF"/>
    <w:rsid w:val="009A0A5D"/>
    <w:rsid w:val="009A2A4B"/>
    <w:rsid w:val="009F19B7"/>
    <w:rsid w:val="00A92115"/>
    <w:rsid w:val="00AC129A"/>
    <w:rsid w:val="00C16405"/>
    <w:rsid w:val="00C46E99"/>
    <w:rsid w:val="00C84D3B"/>
    <w:rsid w:val="00CF587B"/>
    <w:rsid w:val="00D13399"/>
    <w:rsid w:val="00D87E30"/>
    <w:rsid w:val="00DF4BB4"/>
    <w:rsid w:val="00E65DFB"/>
    <w:rsid w:val="00F3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A23A"/>
  <w15:docId w15:val="{7414B8E8-1241-439C-9FBE-A0D8D732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A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Lokey</dc:creator>
  <cp:lastModifiedBy>Jennifer Russell</cp:lastModifiedBy>
  <cp:revision>7</cp:revision>
  <cp:lastPrinted>2019-01-15T15:31:00Z</cp:lastPrinted>
  <dcterms:created xsi:type="dcterms:W3CDTF">2019-01-07T16:26:00Z</dcterms:created>
  <dcterms:modified xsi:type="dcterms:W3CDTF">2019-01-15T15:31:00Z</dcterms:modified>
</cp:coreProperties>
</file>